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C2F" w14:textId="77777777" w:rsidR="005F5739" w:rsidRPr="005F5739" w:rsidRDefault="005F5739" w:rsidP="005F5739">
      <w:pPr>
        <w:rPr>
          <w:b/>
          <w:bCs/>
        </w:rPr>
      </w:pPr>
      <w:r w:rsidRPr="005F5739">
        <w:rPr>
          <w:b/>
          <w:bCs/>
        </w:rPr>
        <w:t xml:space="preserve">Privacy Policy – KANO </w:t>
      </w:r>
      <w:proofErr w:type="spellStart"/>
      <w:r w:rsidRPr="005F5739">
        <w:rPr>
          <w:b/>
          <w:bCs/>
        </w:rPr>
        <w:t>InsightHub</w:t>
      </w:r>
      <w:proofErr w:type="spellEnd"/>
    </w:p>
    <w:p w14:paraId="64CB230B" w14:textId="77777777" w:rsidR="005F5739" w:rsidRPr="005F5739" w:rsidRDefault="005F5739" w:rsidP="005F5739">
      <w:pPr>
        <w:rPr>
          <w:b/>
          <w:bCs/>
        </w:rPr>
      </w:pPr>
      <w:r w:rsidRPr="005F5739">
        <w:rPr>
          <w:b/>
          <w:bCs/>
        </w:rPr>
        <w:t>1. Introduction</w:t>
      </w:r>
    </w:p>
    <w:p w14:paraId="600C5362" w14:textId="77777777" w:rsidR="005F5739" w:rsidRPr="005F5739" w:rsidRDefault="005F5739" w:rsidP="005F5739">
      <w:r w:rsidRPr="005F5739">
        <w:t xml:space="preserve">KANO </w:t>
      </w:r>
      <w:proofErr w:type="spellStart"/>
      <w:r w:rsidRPr="005F5739">
        <w:t>InsightHub</w:t>
      </w:r>
      <w:proofErr w:type="spellEnd"/>
      <w:r w:rsidRPr="005F5739">
        <w:t xml:space="preserve"> is a solution developed and operated by </w:t>
      </w:r>
      <w:r w:rsidRPr="005F5739">
        <w:rPr>
          <w:b/>
          <w:bCs/>
        </w:rPr>
        <w:t xml:space="preserve">PT KANO </w:t>
      </w:r>
      <w:proofErr w:type="spellStart"/>
      <w:r w:rsidRPr="005F5739">
        <w:rPr>
          <w:b/>
          <w:bCs/>
        </w:rPr>
        <w:t>Andalan</w:t>
      </w:r>
      <w:proofErr w:type="spellEnd"/>
      <w:r w:rsidRPr="005F5739">
        <w:rPr>
          <w:b/>
          <w:bCs/>
        </w:rPr>
        <w:t xml:space="preserve"> Nusantara Otomasi</w:t>
      </w:r>
      <w:r w:rsidRPr="005F5739">
        <w:t xml:space="preserve"> (“KANO,” “we,” “our,” or “us”).</w:t>
      </w:r>
      <w:r w:rsidRPr="005F5739">
        <w:br/>
        <w:t xml:space="preserve">This Privacy Policy describes how we collect, use, store, and protect information in connection with the use of KANO </w:t>
      </w:r>
      <w:proofErr w:type="spellStart"/>
      <w:r w:rsidRPr="005F5739">
        <w:t>InsightHub</w:t>
      </w:r>
      <w:proofErr w:type="spellEnd"/>
      <w:r w:rsidRPr="005F5739">
        <w:t xml:space="preserve"> and related services.</w:t>
      </w:r>
    </w:p>
    <w:p w14:paraId="53E7B024" w14:textId="77777777" w:rsidR="005F5739" w:rsidRPr="005F5739" w:rsidRDefault="005F5739" w:rsidP="005F5739">
      <w:r w:rsidRPr="005F5739">
        <w:t xml:space="preserve">By using KANO </w:t>
      </w:r>
      <w:proofErr w:type="spellStart"/>
      <w:r w:rsidRPr="005F5739">
        <w:t>InsightHub</w:t>
      </w:r>
      <w:proofErr w:type="spellEnd"/>
      <w:r w:rsidRPr="005F5739">
        <w:t>, you agree to the terms described in this Privacy Policy.</w:t>
      </w:r>
    </w:p>
    <w:p w14:paraId="7A5D313D" w14:textId="77777777" w:rsidR="005F5739" w:rsidRPr="005F5739" w:rsidRDefault="005F5739" w:rsidP="005F5739">
      <w:r w:rsidRPr="005F5739">
        <w:pict w14:anchorId="2BB5E1FF">
          <v:rect id="_x0000_i1085" style="width:0;height:1.5pt" o:hralign="center" o:hrstd="t" o:hr="t" fillcolor="#a0a0a0" stroked="f"/>
        </w:pict>
      </w:r>
    </w:p>
    <w:p w14:paraId="6436DB08" w14:textId="77777777" w:rsidR="005F5739" w:rsidRPr="005F5739" w:rsidRDefault="005F5739" w:rsidP="005F5739">
      <w:pPr>
        <w:rPr>
          <w:b/>
          <w:bCs/>
        </w:rPr>
      </w:pPr>
      <w:r w:rsidRPr="005F5739">
        <w:rPr>
          <w:b/>
          <w:bCs/>
        </w:rPr>
        <w:t>2. Information We Collect</w:t>
      </w:r>
    </w:p>
    <w:p w14:paraId="277DB513" w14:textId="77777777" w:rsidR="005F5739" w:rsidRPr="005F5739" w:rsidRDefault="005F5739" w:rsidP="005F5739">
      <w:r w:rsidRPr="005F5739">
        <w:t xml:space="preserve">KANO </w:t>
      </w:r>
      <w:proofErr w:type="spellStart"/>
      <w:r w:rsidRPr="005F5739">
        <w:t>InsightHub</w:t>
      </w:r>
      <w:proofErr w:type="spellEnd"/>
      <w:r w:rsidRPr="005F5739">
        <w:t xml:space="preserve"> processes two types of data:</w:t>
      </w:r>
    </w:p>
    <w:p w14:paraId="1C985459" w14:textId="77777777" w:rsidR="005F5739" w:rsidRPr="005F5739" w:rsidRDefault="005F5739" w:rsidP="005F5739">
      <w:r w:rsidRPr="005F5739">
        <w:rPr>
          <w:b/>
          <w:bCs/>
        </w:rPr>
        <w:t>a. Customer Data</w:t>
      </w:r>
      <w:r w:rsidRPr="005F5739">
        <w:br/>
      </w:r>
      <w:proofErr w:type="spellStart"/>
      <w:r w:rsidRPr="005F5739">
        <w:t>Data</w:t>
      </w:r>
      <w:proofErr w:type="spellEnd"/>
      <w:r w:rsidRPr="005F5739">
        <w:t xml:space="preserve"> uploaded or processed by users within the platform, which may include documents, files, text, or other digital content used for AI processing and orchestration. This data remains fully owned by the customer.</w:t>
      </w:r>
    </w:p>
    <w:p w14:paraId="1AE8A7E3" w14:textId="77777777" w:rsidR="005F5739" w:rsidRPr="005F5739" w:rsidRDefault="005F5739" w:rsidP="005F5739">
      <w:r w:rsidRPr="005F5739">
        <w:rPr>
          <w:b/>
          <w:bCs/>
        </w:rPr>
        <w:t>b. System and Usage Data</w:t>
      </w:r>
      <w:r w:rsidRPr="005F5739">
        <w:br/>
        <w:t>Information automatically collected to improve system performance and security, such as:</w:t>
      </w:r>
    </w:p>
    <w:p w14:paraId="6A7D62DD" w14:textId="77777777" w:rsidR="005F5739" w:rsidRPr="005F5739" w:rsidRDefault="005F5739" w:rsidP="005F5739">
      <w:pPr>
        <w:numPr>
          <w:ilvl w:val="0"/>
          <w:numId w:val="1"/>
        </w:numPr>
      </w:pPr>
      <w:r w:rsidRPr="005F5739">
        <w:t>Log and telemetry data (e.g., service usage metrics, API calls, performance statistics)</w:t>
      </w:r>
    </w:p>
    <w:p w14:paraId="6746A95A" w14:textId="77777777" w:rsidR="005F5739" w:rsidRPr="005F5739" w:rsidRDefault="005F5739" w:rsidP="005F5739">
      <w:pPr>
        <w:numPr>
          <w:ilvl w:val="0"/>
          <w:numId w:val="1"/>
        </w:numPr>
      </w:pPr>
      <w:r w:rsidRPr="005F5739">
        <w:t>User identifiers and authentication metadata (from Azure Active Directory)</w:t>
      </w:r>
    </w:p>
    <w:p w14:paraId="1CDBBF35" w14:textId="77777777" w:rsidR="005F5739" w:rsidRPr="005F5739" w:rsidRDefault="005F5739" w:rsidP="005F5739">
      <w:pPr>
        <w:numPr>
          <w:ilvl w:val="0"/>
          <w:numId w:val="1"/>
        </w:numPr>
      </w:pPr>
      <w:r w:rsidRPr="005F5739">
        <w:t>Browser type, device information, and access timestamps</w:t>
      </w:r>
    </w:p>
    <w:p w14:paraId="3543221B" w14:textId="77777777" w:rsidR="005F5739" w:rsidRPr="005F5739" w:rsidRDefault="005F5739" w:rsidP="005F5739">
      <w:r w:rsidRPr="005F5739">
        <w:t>No biometric, financial, or personal data is intentionally collected unless explicitly provided by the customer for processing.</w:t>
      </w:r>
    </w:p>
    <w:p w14:paraId="6B803515" w14:textId="77777777" w:rsidR="005F5739" w:rsidRPr="005F5739" w:rsidRDefault="005F5739" w:rsidP="005F5739">
      <w:r w:rsidRPr="005F5739">
        <w:pict w14:anchorId="7BABB99E">
          <v:rect id="_x0000_i1086" style="width:0;height:1.5pt" o:hralign="center" o:hrstd="t" o:hr="t" fillcolor="#a0a0a0" stroked="f"/>
        </w:pict>
      </w:r>
    </w:p>
    <w:p w14:paraId="30814736" w14:textId="77777777" w:rsidR="005F5739" w:rsidRPr="005F5739" w:rsidRDefault="005F5739" w:rsidP="005F5739">
      <w:pPr>
        <w:rPr>
          <w:b/>
          <w:bCs/>
        </w:rPr>
      </w:pPr>
      <w:r w:rsidRPr="005F5739">
        <w:rPr>
          <w:b/>
          <w:bCs/>
        </w:rPr>
        <w:t>3. How We Use Information</w:t>
      </w:r>
    </w:p>
    <w:p w14:paraId="6A95C1B3" w14:textId="77777777" w:rsidR="005F5739" w:rsidRPr="005F5739" w:rsidRDefault="005F5739" w:rsidP="005F5739">
      <w:r w:rsidRPr="005F5739">
        <w:t>KANO uses collected data solely for the following purposes:</w:t>
      </w:r>
    </w:p>
    <w:p w14:paraId="0E34DD20" w14:textId="77777777" w:rsidR="005F5739" w:rsidRPr="005F5739" w:rsidRDefault="005F5739" w:rsidP="005F5739">
      <w:pPr>
        <w:numPr>
          <w:ilvl w:val="0"/>
          <w:numId w:val="2"/>
        </w:numPr>
      </w:pPr>
      <w:r w:rsidRPr="005F5739">
        <w:t xml:space="preserve">Delivering and maintaining KANO </w:t>
      </w:r>
      <w:proofErr w:type="spellStart"/>
      <w:r w:rsidRPr="005F5739">
        <w:t>InsightHub</w:t>
      </w:r>
      <w:proofErr w:type="spellEnd"/>
      <w:r w:rsidRPr="005F5739">
        <w:t xml:space="preserve"> services</w:t>
      </w:r>
    </w:p>
    <w:p w14:paraId="1D13DA16" w14:textId="77777777" w:rsidR="005F5739" w:rsidRPr="005F5739" w:rsidRDefault="005F5739" w:rsidP="005F5739">
      <w:pPr>
        <w:numPr>
          <w:ilvl w:val="0"/>
          <w:numId w:val="2"/>
        </w:numPr>
      </w:pPr>
      <w:r w:rsidRPr="005F5739">
        <w:t>Enhancing functionality, performance, and reliability</w:t>
      </w:r>
    </w:p>
    <w:p w14:paraId="1DA24015" w14:textId="77777777" w:rsidR="005F5739" w:rsidRPr="005F5739" w:rsidRDefault="005F5739" w:rsidP="005F5739">
      <w:pPr>
        <w:numPr>
          <w:ilvl w:val="0"/>
          <w:numId w:val="2"/>
        </w:numPr>
      </w:pPr>
      <w:r w:rsidRPr="005F5739">
        <w:t>Ensuring security, auditing, and compliance</w:t>
      </w:r>
    </w:p>
    <w:p w14:paraId="7481210B" w14:textId="77777777" w:rsidR="005F5739" w:rsidRPr="005F5739" w:rsidRDefault="005F5739" w:rsidP="005F5739">
      <w:pPr>
        <w:numPr>
          <w:ilvl w:val="0"/>
          <w:numId w:val="2"/>
        </w:numPr>
      </w:pPr>
      <w:r w:rsidRPr="005F5739">
        <w:t>Providing customer support and technical assistance</w:t>
      </w:r>
    </w:p>
    <w:p w14:paraId="18DDA4C6" w14:textId="77777777" w:rsidR="005F5739" w:rsidRPr="005F5739" w:rsidRDefault="005F5739" w:rsidP="005F5739">
      <w:pPr>
        <w:numPr>
          <w:ilvl w:val="0"/>
          <w:numId w:val="2"/>
        </w:numPr>
      </w:pPr>
      <w:r w:rsidRPr="005F5739">
        <w:t>Conducting aggregated analytics for system optimization</w:t>
      </w:r>
    </w:p>
    <w:p w14:paraId="0A070A7D" w14:textId="77777777" w:rsidR="005F5739" w:rsidRPr="005F5739" w:rsidRDefault="005F5739" w:rsidP="005F5739">
      <w:r w:rsidRPr="005F5739">
        <w:t xml:space="preserve">We </w:t>
      </w:r>
      <w:r w:rsidRPr="005F5739">
        <w:rPr>
          <w:b/>
          <w:bCs/>
        </w:rPr>
        <w:t>do not</w:t>
      </w:r>
      <w:r w:rsidRPr="005F5739">
        <w:t xml:space="preserve"> use customer data for advertising, profiling, or resale purposes.</w:t>
      </w:r>
    </w:p>
    <w:p w14:paraId="4B2A069F" w14:textId="77777777" w:rsidR="005F5739" w:rsidRPr="005F5739" w:rsidRDefault="005F5739" w:rsidP="005F5739">
      <w:r w:rsidRPr="005F5739">
        <w:pict w14:anchorId="05FCD544">
          <v:rect id="_x0000_i1087" style="width:0;height:1.5pt" o:hralign="center" o:hrstd="t" o:hr="t" fillcolor="#a0a0a0" stroked="f"/>
        </w:pict>
      </w:r>
    </w:p>
    <w:p w14:paraId="264CD7DB" w14:textId="77777777" w:rsidR="005F5739" w:rsidRPr="005F5739" w:rsidRDefault="005F5739" w:rsidP="005F5739">
      <w:pPr>
        <w:rPr>
          <w:b/>
          <w:bCs/>
        </w:rPr>
      </w:pPr>
      <w:r w:rsidRPr="005F5739">
        <w:rPr>
          <w:b/>
          <w:bCs/>
        </w:rPr>
        <w:t>4. Data Ownership and Access</w:t>
      </w:r>
    </w:p>
    <w:p w14:paraId="6D01BB15" w14:textId="77777777" w:rsidR="005F5739" w:rsidRPr="005F5739" w:rsidRDefault="005F5739" w:rsidP="005F5739">
      <w:r w:rsidRPr="005F5739">
        <w:t>Customers retain full ownership and control of their data.</w:t>
      </w:r>
      <w:r w:rsidRPr="005F5739">
        <w:br/>
        <w:t>KANO accesses customer data only under these conditions:</w:t>
      </w:r>
    </w:p>
    <w:p w14:paraId="7672FC40" w14:textId="77777777" w:rsidR="005F5739" w:rsidRPr="005F5739" w:rsidRDefault="005F5739" w:rsidP="005F5739">
      <w:pPr>
        <w:numPr>
          <w:ilvl w:val="0"/>
          <w:numId w:val="3"/>
        </w:numPr>
      </w:pPr>
      <w:r w:rsidRPr="005F5739">
        <w:lastRenderedPageBreak/>
        <w:t>When explicitly authorized for support or troubleshooting</w:t>
      </w:r>
    </w:p>
    <w:p w14:paraId="34442B8C" w14:textId="77777777" w:rsidR="005F5739" w:rsidRPr="005F5739" w:rsidRDefault="005F5739" w:rsidP="005F5739">
      <w:pPr>
        <w:numPr>
          <w:ilvl w:val="0"/>
          <w:numId w:val="3"/>
        </w:numPr>
      </w:pPr>
      <w:r w:rsidRPr="005F5739">
        <w:t>When required by law or regulatory obligations</w:t>
      </w:r>
    </w:p>
    <w:p w14:paraId="36475CEC" w14:textId="77777777" w:rsidR="005F5739" w:rsidRPr="005F5739" w:rsidRDefault="005F5739" w:rsidP="005F5739">
      <w:r w:rsidRPr="005F5739">
        <w:t>All access is logged and subject to confidentiality agreements.</w:t>
      </w:r>
    </w:p>
    <w:p w14:paraId="6AC49303" w14:textId="77777777" w:rsidR="005F5739" w:rsidRPr="005F5739" w:rsidRDefault="005F5739" w:rsidP="005F5739">
      <w:r w:rsidRPr="005F5739">
        <w:pict w14:anchorId="4F8E56B6">
          <v:rect id="_x0000_i1088" style="width:0;height:1.5pt" o:hralign="center" o:hrstd="t" o:hr="t" fillcolor="#a0a0a0" stroked="f"/>
        </w:pict>
      </w:r>
    </w:p>
    <w:p w14:paraId="1248CCA9" w14:textId="77777777" w:rsidR="005F5739" w:rsidRPr="005F5739" w:rsidRDefault="005F5739" w:rsidP="005F5739">
      <w:pPr>
        <w:rPr>
          <w:b/>
          <w:bCs/>
        </w:rPr>
      </w:pPr>
      <w:r w:rsidRPr="005F5739">
        <w:rPr>
          <w:b/>
          <w:bCs/>
        </w:rPr>
        <w:t>5. Data Storage and Security</w:t>
      </w:r>
    </w:p>
    <w:p w14:paraId="0DE01889" w14:textId="77777777" w:rsidR="005F5739" w:rsidRPr="005F5739" w:rsidRDefault="005F5739" w:rsidP="005F5739">
      <w:r w:rsidRPr="005F5739">
        <w:t xml:space="preserve">KANO </w:t>
      </w:r>
      <w:proofErr w:type="spellStart"/>
      <w:r w:rsidRPr="005F5739">
        <w:t>InsightHub</w:t>
      </w:r>
      <w:proofErr w:type="spellEnd"/>
      <w:r w:rsidRPr="005F5739">
        <w:t xml:space="preserve"> runs on </w:t>
      </w:r>
      <w:r w:rsidRPr="005F5739">
        <w:rPr>
          <w:b/>
          <w:bCs/>
        </w:rPr>
        <w:t>Microsoft Azure</w:t>
      </w:r>
      <w:r w:rsidRPr="005F5739">
        <w:t xml:space="preserve"> infrastructure.</w:t>
      </w:r>
      <w:r w:rsidRPr="005F5739">
        <w:br/>
        <w:t>All data is stored in Azure regions selected by the customer, with protection through:</w:t>
      </w:r>
    </w:p>
    <w:p w14:paraId="6919E887" w14:textId="77777777" w:rsidR="005F5739" w:rsidRPr="005F5739" w:rsidRDefault="005F5739" w:rsidP="005F5739">
      <w:pPr>
        <w:numPr>
          <w:ilvl w:val="0"/>
          <w:numId w:val="4"/>
        </w:numPr>
      </w:pPr>
      <w:r w:rsidRPr="005F5739">
        <w:t>Data encryption at rest and in transit (AES-256 / TLS 1.2+)</w:t>
      </w:r>
    </w:p>
    <w:p w14:paraId="21FA7C0E" w14:textId="77777777" w:rsidR="005F5739" w:rsidRPr="005F5739" w:rsidRDefault="005F5739" w:rsidP="005F5739">
      <w:pPr>
        <w:numPr>
          <w:ilvl w:val="0"/>
          <w:numId w:val="4"/>
        </w:numPr>
      </w:pPr>
      <w:r w:rsidRPr="005F5739">
        <w:t xml:space="preserve">Role-based access control via </w:t>
      </w:r>
      <w:r w:rsidRPr="005F5739">
        <w:rPr>
          <w:b/>
          <w:bCs/>
        </w:rPr>
        <w:t>Azure Active Directory (AAD)</w:t>
      </w:r>
    </w:p>
    <w:p w14:paraId="2175E5FA" w14:textId="77777777" w:rsidR="005F5739" w:rsidRPr="005F5739" w:rsidRDefault="005F5739" w:rsidP="005F5739">
      <w:pPr>
        <w:numPr>
          <w:ilvl w:val="0"/>
          <w:numId w:val="4"/>
        </w:numPr>
      </w:pPr>
      <w:r w:rsidRPr="005F5739">
        <w:t xml:space="preserve">Network isolation, logging, and continuous monitoring through </w:t>
      </w:r>
      <w:r w:rsidRPr="005F5739">
        <w:rPr>
          <w:b/>
          <w:bCs/>
        </w:rPr>
        <w:t>Azure Monitor</w:t>
      </w:r>
      <w:r w:rsidRPr="005F5739">
        <w:t xml:space="preserve"> and </w:t>
      </w:r>
      <w:r w:rsidRPr="005F5739">
        <w:rPr>
          <w:b/>
          <w:bCs/>
        </w:rPr>
        <w:t>Defender for Cloud</w:t>
      </w:r>
    </w:p>
    <w:p w14:paraId="430466D6" w14:textId="77777777" w:rsidR="005F5739" w:rsidRPr="005F5739" w:rsidRDefault="005F5739" w:rsidP="005F5739">
      <w:r w:rsidRPr="005F5739">
        <w:t xml:space="preserve">We apply strict internal security policies aligned with </w:t>
      </w:r>
      <w:r w:rsidRPr="005F5739">
        <w:rPr>
          <w:b/>
          <w:bCs/>
        </w:rPr>
        <w:t>ISO 27001</w:t>
      </w:r>
      <w:r w:rsidRPr="005F5739">
        <w:t xml:space="preserve"> and </w:t>
      </w:r>
      <w:r w:rsidRPr="005F5739">
        <w:rPr>
          <w:b/>
          <w:bCs/>
        </w:rPr>
        <w:t>Microsoft Security Best Practices</w:t>
      </w:r>
      <w:r w:rsidRPr="005F5739">
        <w:t>.</w:t>
      </w:r>
    </w:p>
    <w:p w14:paraId="1AE9F05E" w14:textId="77777777" w:rsidR="005F5739" w:rsidRPr="005F5739" w:rsidRDefault="005F5739" w:rsidP="005F5739">
      <w:r w:rsidRPr="005F5739">
        <w:pict w14:anchorId="22A1691F">
          <v:rect id="_x0000_i1089" style="width:0;height:1.5pt" o:hralign="center" o:hrstd="t" o:hr="t" fillcolor="#a0a0a0" stroked="f"/>
        </w:pict>
      </w:r>
    </w:p>
    <w:p w14:paraId="1BB70AB6" w14:textId="77777777" w:rsidR="005F5739" w:rsidRPr="005F5739" w:rsidRDefault="005F5739" w:rsidP="005F5739">
      <w:pPr>
        <w:rPr>
          <w:b/>
          <w:bCs/>
        </w:rPr>
      </w:pPr>
      <w:r w:rsidRPr="005F5739">
        <w:rPr>
          <w:b/>
          <w:bCs/>
        </w:rPr>
        <w:t>6. Data Retention and Deletion</w:t>
      </w:r>
    </w:p>
    <w:p w14:paraId="5822A34F" w14:textId="77777777" w:rsidR="005F5739" w:rsidRPr="005F5739" w:rsidRDefault="005F5739" w:rsidP="005F5739">
      <w:r w:rsidRPr="005F5739">
        <w:t>Customer data is retained for as long as the subscription or service agreement remains active.</w:t>
      </w:r>
      <w:r w:rsidRPr="005F5739">
        <w:br/>
        <w:t xml:space="preserve">Upon termination or written request, data will be securely deleted or returned within </w:t>
      </w:r>
      <w:r w:rsidRPr="005F5739">
        <w:rPr>
          <w:b/>
          <w:bCs/>
        </w:rPr>
        <w:t>30 days</w:t>
      </w:r>
      <w:r w:rsidRPr="005F5739">
        <w:t>, unless longer retention is required by law.</w:t>
      </w:r>
    </w:p>
    <w:p w14:paraId="43DFFA92" w14:textId="77777777" w:rsidR="005F5739" w:rsidRPr="005F5739" w:rsidRDefault="005F5739" w:rsidP="005F5739">
      <w:r w:rsidRPr="005F5739">
        <w:pict w14:anchorId="254A9E68">
          <v:rect id="_x0000_i1090" style="width:0;height:1.5pt" o:hralign="center" o:hrstd="t" o:hr="t" fillcolor="#a0a0a0" stroked="f"/>
        </w:pict>
      </w:r>
    </w:p>
    <w:p w14:paraId="029C89F6" w14:textId="77777777" w:rsidR="005F5739" w:rsidRPr="005F5739" w:rsidRDefault="005F5739" w:rsidP="005F5739">
      <w:pPr>
        <w:rPr>
          <w:b/>
          <w:bCs/>
        </w:rPr>
      </w:pPr>
      <w:r w:rsidRPr="005F5739">
        <w:rPr>
          <w:b/>
          <w:bCs/>
        </w:rPr>
        <w:t>7. Third-Party Services</w:t>
      </w:r>
    </w:p>
    <w:p w14:paraId="4A654A74" w14:textId="77777777" w:rsidR="005F5739" w:rsidRPr="005F5739" w:rsidRDefault="005F5739" w:rsidP="005F5739">
      <w:r w:rsidRPr="005F5739">
        <w:t xml:space="preserve">KANO </w:t>
      </w:r>
      <w:proofErr w:type="spellStart"/>
      <w:r w:rsidRPr="005F5739">
        <w:t>InsightHub</w:t>
      </w:r>
      <w:proofErr w:type="spellEnd"/>
      <w:r w:rsidRPr="005F5739">
        <w:t xml:space="preserve"> may integrate with other Azure or Microsoft services such as:</w:t>
      </w:r>
    </w:p>
    <w:p w14:paraId="2AE624CD" w14:textId="77777777" w:rsidR="005F5739" w:rsidRPr="005F5739" w:rsidRDefault="005F5739" w:rsidP="005F5739">
      <w:pPr>
        <w:numPr>
          <w:ilvl w:val="0"/>
          <w:numId w:val="5"/>
        </w:numPr>
      </w:pPr>
      <w:r w:rsidRPr="005F5739">
        <w:t>Azure OpenAI Service</w:t>
      </w:r>
    </w:p>
    <w:p w14:paraId="5A1EA317" w14:textId="77777777" w:rsidR="005F5739" w:rsidRPr="005F5739" w:rsidRDefault="005F5739" w:rsidP="005F5739">
      <w:pPr>
        <w:numPr>
          <w:ilvl w:val="0"/>
          <w:numId w:val="5"/>
        </w:numPr>
      </w:pPr>
      <w:r w:rsidRPr="005F5739">
        <w:t>Azure Cognitive Services</w:t>
      </w:r>
    </w:p>
    <w:p w14:paraId="6463824B" w14:textId="77777777" w:rsidR="005F5739" w:rsidRPr="005F5739" w:rsidRDefault="005F5739" w:rsidP="005F5739">
      <w:pPr>
        <w:numPr>
          <w:ilvl w:val="0"/>
          <w:numId w:val="5"/>
        </w:numPr>
      </w:pPr>
      <w:r w:rsidRPr="005F5739">
        <w:t>Azure Monitor</w:t>
      </w:r>
      <w:r w:rsidRPr="005F5739">
        <w:br/>
        <w:t>These integrations comply with Microsoft’s data protection and privacy standards.</w:t>
      </w:r>
      <w:r w:rsidRPr="005F5739">
        <w:br/>
        <w:t>We do not share data with any non-Microsoft third party without prior customer consent.</w:t>
      </w:r>
    </w:p>
    <w:p w14:paraId="588A6863" w14:textId="77777777" w:rsidR="005F5739" w:rsidRPr="005F5739" w:rsidRDefault="005F5739" w:rsidP="005F5739">
      <w:r w:rsidRPr="005F5739">
        <w:pict w14:anchorId="3AABD4F2">
          <v:rect id="_x0000_i1091" style="width:0;height:1.5pt" o:hralign="center" o:hrstd="t" o:hr="t" fillcolor="#a0a0a0" stroked="f"/>
        </w:pict>
      </w:r>
    </w:p>
    <w:p w14:paraId="50D38271" w14:textId="77777777" w:rsidR="005F5739" w:rsidRPr="005F5739" w:rsidRDefault="005F5739" w:rsidP="005F5739">
      <w:pPr>
        <w:rPr>
          <w:b/>
          <w:bCs/>
        </w:rPr>
      </w:pPr>
      <w:r w:rsidRPr="005F5739">
        <w:rPr>
          <w:b/>
          <w:bCs/>
        </w:rPr>
        <w:t>8. Your Rights</w:t>
      </w:r>
    </w:p>
    <w:p w14:paraId="5D401924" w14:textId="77777777" w:rsidR="005F5739" w:rsidRPr="005F5739" w:rsidRDefault="005F5739" w:rsidP="005F5739">
      <w:r w:rsidRPr="005F5739">
        <w:t>Customers may request:</w:t>
      </w:r>
    </w:p>
    <w:p w14:paraId="7F117016" w14:textId="77777777" w:rsidR="005F5739" w:rsidRPr="005F5739" w:rsidRDefault="005F5739" w:rsidP="005F5739">
      <w:pPr>
        <w:numPr>
          <w:ilvl w:val="0"/>
          <w:numId w:val="6"/>
        </w:numPr>
      </w:pPr>
      <w:r w:rsidRPr="005F5739">
        <w:t>Access to their data</w:t>
      </w:r>
    </w:p>
    <w:p w14:paraId="5B05FF6A" w14:textId="77777777" w:rsidR="005F5739" w:rsidRPr="005F5739" w:rsidRDefault="005F5739" w:rsidP="005F5739">
      <w:pPr>
        <w:numPr>
          <w:ilvl w:val="0"/>
          <w:numId w:val="6"/>
        </w:numPr>
      </w:pPr>
      <w:r w:rsidRPr="005F5739">
        <w:t>Correction of inaccurate information</w:t>
      </w:r>
    </w:p>
    <w:p w14:paraId="1024766E" w14:textId="77777777" w:rsidR="005F5739" w:rsidRPr="005F5739" w:rsidRDefault="005F5739" w:rsidP="005F5739">
      <w:pPr>
        <w:numPr>
          <w:ilvl w:val="0"/>
          <w:numId w:val="6"/>
        </w:numPr>
      </w:pPr>
      <w:r w:rsidRPr="005F5739">
        <w:lastRenderedPageBreak/>
        <w:t>Deletion or export of data</w:t>
      </w:r>
      <w:r w:rsidRPr="005F5739">
        <w:br/>
        <w:t>Requests can be submitted to our Data Protection Officer via the contact information below.</w:t>
      </w:r>
    </w:p>
    <w:p w14:paraId="61E0032B" w14:textId="77777777" w:rsidR="005F5739" w:rsidRPr="005F5739" w:rsidRDefault="005F5739" w:rsidP="005F5739">
      <w:r w:rsidRPr="005F5739">
        <w:pict w14:anchorId="6D152798">
          <v:rect id="_x0000_i1092" style="width:0;height:1.5pt" o:hralign="center" o:hrstd="t" o:hr="t" fillcolor="#a0a0a0" stroked="f"/>
        </w:pict>
      </w:r>
    </w:p>
    <w:p w14:paraId="69E68513" w14:textId="77777777" w:rsidR="005F5739" w:rsidRPr="005F5739" w:rsidRDefault="005F5739" w:rsidP="005F5739">
      <w:pPr>
        <w:rPr>
          <w:b/>
          <w:bCs/>
        </w:rPr>
      </w:pPr>
      <w:r w:rsidRPr="005F5739">
        <w:rPr>
          <w:b/>
          <w:bCs/>
        </w:rPr>
        <w:t>9. Changes to This Policy</w:t>
      </w:r>
    </w:p>
    <w:p w14:paraId="4B8C1ECA" w14:textId="77777777" w:rsidR="005F5739" w:rsidRPr="005F5739" w:rsidRDefault="005F5739" w:rsidP="005F5739">
      <w:r w:rsidRPr="005F5739">
        <w:t>We may update this Privacy Policy periodically to reflect changes in technology, regulations, or business practices.</w:t>
      </w:r>
      <w:r w:rsidRPr="005F5739">
        <w:br/>
        <w:t xml:space="preserve">The latest version will always be available on the </w:t>
      </w:r>
      <w:r w:rsidRPr="005F5739">
        <w:rPr>
          <w:b/>
          <w:bCs/>
        </w:rPr>
        <w:t>KANO website</w:t>
      </w:r>
      <w:r w:rsidRPr="005F5739">
        <w:t xml:space="preserve"> and within the </w:t>
      </w:r>
      <w:r w:rsidRPr="005F5739">
        <w:rPr>
          <w:b/>
          <w:bCs/>
        </w:rPr>
        <w:t>Marketplace listing</w:t>
      </w:r>
      <w:r w:rsidRPr="005F5739">
        <w:t>.</w:t>
      </w:r>
    </w:p>
    <w:p w14:paraId="59861302" w14:textId="77777777" w:rsidR="005F5739" w:rsidRPr="005F5739" w:rsidRDefault="005F5739" w:rsidP="005F5739">
      <w:r w:rsidRPr="005F5739">
        <w:pict w14:anchorId="5F9CF0B2">
          <v:rect id="_x0000_i1093" style="width:0;height:1.5pt" o:hralign="center" o:hrstd="t" o:hr="t" fillcolor="#a0a0a0" stroked="f"/>
        </w:pict>
      </w:r>
    </w:p>
    <w:p w14:paraId="07941596" w14:textId="77777777" w:rsidR="005F5739" w:rsidRPr="005F5739" w:rsidRDefault="005F5739" w:rsidP="005F5739">
      <w:pPr>
        <w:rPr>
          <w:b/>
          <w:bCs/>
        </w:rPr>
      </w:pPr>
      <w:r w:rsidRPr="005F5739">
        <w:rPr>
          <w:b/>
          <w:bCs/>
        </w:rPr>
        <w:t>10. Contact Information</w:t>
      </w:r>
    </w:p>
    <w:p w14:paraId="570CD782" w14:textId="77777777" w:rsidR="005F5739" w:rsidRPr="005F5739" w:rsidRDefault="005F5739" w:rsidP="005F5739">
      <w:r w:rsidRPr="005F5739">
        <w:t>For any privacy-related inquiries, please contact:</w:t>
      </w:r>
    </w:p>
    <w:p w14:paraId="22B48306" w14:textId="65FF3D69" w:rsidR="005F5739" w:rsidRPr="005F5739" w:rsidRDefault="005F5739" w:rsidP="005F5739">
      <w:pPr>
        <w:rPr>
          <w:lang w:val="sv-SE"/>
        </w:rPr>
      </w:pPr>
      <w:r w:rsidRPr="005F5739">
        <w:rPr>
          <w:b/>
          <w:bCs/>
        </w:rPr>
        <w:t xml:space="preserve">PT KANO </w:t>
      </w:r>
      <w:proofErr w:type="spellStart"/>
      <w:r w:rsidRPr="005F5739">
        <w:rPr>
          <w:b/>
          <w:bCs/>
        </w:rPr>
        <w:t>Andalan</w:t>
      </w:r>
      <w:proofErr w:type="spellEnd"/>
      <w:r w:rsidRPr="005F5739">
        <w:rPr>
          <w:b/>
          <w:bCs/>
        </w:rPr>
        <w:t xml:space="preserve"> Nusantara Otomasi</w:t>
      </w:r>
      <w:r w:rsidRPr="005F5739">
        <w:br/>
      </w:r>
      <w:r w:rsidRPr="005F5739">
        <w:rPr>
          <w:rFonts w:ascii="Segoe UI Emoji" w:hAnsi="Segoe UI Emoji" w:cs="Segoe UI Emoji"/>
        </w:rPr>
        <w:t>📍</w:t>
      </w:r>
      <w:r w:rsidRPr="005F5739">
        <w:t xml:space="preserve"> </w:t>
      </w:r>
      <w:proofErr w:type="spellStart"/>
      <w:r w:rsidRPr="005F5739">
        <w:t>Intiland</w:t>
      </w:r>
      <w:proofErr w:type="spellEnd"/>
      <w:r w:rsidRPr="005F5739">
        <w:t xml:space="preserve"> Tower Suite Level 3, Jl.</w:t>
      </w:r>
      <w:r>
        <w:t xml:space="preserve"> </w:t>
      </w:r>
      <w:r w:rsidRPr="005F5739">
        <w:rPr>
          <w:lang w:val="sv-SE"/>
        </w:rPr>
        <w:t>Panglima Sudirman Kav. 101 Surabay</w:t>
      </w:r>
      <w:r w:rsidRPr="005F5739">
        <w:rPr>
          <w:lang w:val="sv-SE"/>
        </w:rPr>
        <w:t>a</w:t>
      </w:r>
      <w:r w:rsidRPr="005F5739">
        <w:rPr>
          <w:lang w:val="sv-SE"/>
        </w:rPr>
        <w:br/>
      </w:r>
      <w:r w:rsidRPr="005F5739">
        <w:rPr>
          <w:rFonts w:ascii="Segoe UI Emoji" w:hAnsi="Segoe UI Emoji" w:cs="Segoe UI Emoji"/>
        </w:rPr>
        <w:t>📧</w:t>
      </w:r>
      <w:r w:rsidRPr="005F5739">
        <w:rPr>
          <w:lang w:val="sv-SE"/>
        </w:rPr>
        <w:t xml:space="preserve"> </w:t>
      </w:r>
      <w:r w:rsidRPr="005F5739">
        <w:rPr>
          <w:lang w:val="sv-SE"/>
        </w:rPr>
        <w:t>info</w:t>
      </w:r>
      <w:r w:rsidRPr="005F5739">
        <w:rPr>
          <w:lang w:val="sv-SE"/>
        </w:rPr>
        <w:t>@kano.co.id</w:t>
      </w:r>
      <w:r w:rsidRPr="005F5739">
        <w:rPr>
          <w:lang w:val="sv-SE"/>
        </w:rPr>
        <w:br/>
      </w:r>
      <w:r w:rsidRPr="005F5739">
        <w:rPr>
          <w:rFonts w:ascii="Segoe UI Emoji" w:hAnsi="Segoe UI Emoji" w:cs="Segoe UI Emoji"/>
        </w:rPr>
        <w:t>🌐</w:t>
      </w:r>
      <w:r w:rsidRPr="005F5739">
        <w:rPr>
          <w:lang w:val="sv-SE"/>
        </w:rPr>
        <w:t xml:space="preserve"> www.kano.co.id</w:t>
      </w:r>
    </w:p>
    <w:p w14:paraId="02134D22" w14:textId="77777777" w:rsidR="005F5739" w:rsidRPr="005F5739" w:rsidRDefault="005F5739" w:rsidP="005F5739">
      <w:r w:rsidRPr="005F5739">
        <w:pict w14:anchorId="22CACDE2">
          <v:rect id="_x0000_i1094" style="width:0;height:1.5pt" o:hralign="center" o:hrstd="t" o:hr="t" fillcolor="#a0a0a0" stroked="f"/>
        </w:pict>
      </w:r>
    </w:p>
    <w:p w14:paraId="01E6CC50" w14:textId="77777777" w:rsidR="00B946DC" w:rsidRDefault="00B946DC"/>
    <w:sectPr w:rsidR="00B94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4160"/>
    <w:multiLevelType w:val="multilevel"/>
    <w:tmpl w:val="6F3E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6612D"/>
    <w:multiLevelType w:val="multilevel"/>
    <w:tmpl w:val="998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6061A"/>
    <w:multiLevelType w:val="multilevel"/>
    <w:tmpl w:val="A30A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97EC9"/>
    <w:multiLevelType w:val="multilevel"/>
    <w:tmpl w:val="985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D647D"/>
    <w:multiLevelType w:val="multilevel"/>
    <w:tmpl w:val="93C4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B3554"/>
    <w:multiLevelType w:val="multilevel"/>
    <w:tmpl w:val="380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197002">
    <w:abstractNumId w:val="0"/>
  </w:num>
  <w:num w:numId="2" w16cid:durableId="468284759">
    <w:abstractNumId w:val="4"/>
  </w:num>
  <w:num w:numId="3" w16cid:durableId="2010596225">
    <w:abstractNumId w:val="3"/>
  </w:num>
  <w:num w:numId="4" w16cid:durableId="1881087662">
    <w:abstractNumId w:val="5"/>
  </w:num>
  <w:num w:numId="5" w16cid:durableId="1773088268">
    <w:abstractNumId w:val="2"/>
  </w:num>
  <w:num w:numId="6" w16cid:durableId="109374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39"/>
    <w:rsid w:val="005F5739"/>
    <w:rsid w:val="008F1419"/>
    <w:rsid w:val="009F75A7"/>
    <w:rsid w:val="00B946D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874"/>
  <w15:chartTrackingRefBased/>
  <w15:docId w15:val="{E1CA6449-2C80-4622-BFD5-8FF005C6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739"/>
    <w:rPr>
      <w:rFonts w:eastAsiaTheme="majorEastAsia" w:cstheme="majorBidi"/>
      <w:color w:val="272727" w:themeColor="text1" w:themeTint="D8"/>
    </w:rPr>
  </w:style>
  <w:style w:type="paragraph" w:styleId="Title">
    <w:name w:val="Title"/>
    <w:basedOn w:val="Normal"/>
    <w:next w:val="Normal"/>
    <w:link w:val="TitleChar"/>
    <w:uiPriority w:val="10"/>
    <w:qFormat/>
    <w:rsid w:val="005F5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739"/>
    <w:pPr>
      <w:spacing w:before="160"/>
      <w:jc w:val="center"/>
    </w:pPr>
    <w:rPr>
      <w:i/>
      <w:iCs/>
      <w:color w:val="404040" w:themeColor="text1" w:themeTint="BF"/>
    </w:rPr>
  </w:style>
  <w:style w:type="character" w:customStyle="1" w:styleId="QuoteChar">
    <w:name w:val="Quote Char"/>
    <w:basedOn w:val="DefaultParagraphFont"/>
    <w:link w:val="Quote"/>
    <w:uiPriority w:val="29"/>
    <w:rsid w:val="005F5739"/>
    <w:rPr>
      <w:i/>
      <w:iCs/>
      <w:color w:val="404040" w:themeColor="text1" w:themeTint="BF"/>
    </w:rPr>
  </w:style>
  <w:style w:type="paragraph" w:styleId="ListParagraph">
    <w:name w:val="List Paragraph"/>
    <w:basedOn w:val="Normal"/>
    <w:uiPriority w:val="34"/>
    <w:qFormat/>
    <w:rsid w:val="005F5739"/>
    <w:pPr>
      <w:ind w:left="720"/>
      <w:contextualSpacing/>
    </w:pPr>
  </w:style>
  <w:style w:type="character" w:styleId="IntenseEmphasis">
    <w:name w:val="Intense Emphasis"/>
    <w:basedOn w:val="DefaultParagraphFont"/>
    <w:uiPriority w:val="21"/>
    <w:qFormat/>
    <w:rsid w:val="005F5739"/>
    <w:rPr>
      <w:i/>
      <w:iCs/>
      <w:color w:val="0F4761" w:themeColor="accent1" w:themeShade="BF"/>
    </w:rPr>
  </w:style>
  <w:style w:type="paragraph" w:styleId="IntenseQuote">
    <w:name w:val="Intense Quote"/>
    <w:basedOn w:val="Normal"/>
    <w:next w:val="Normal"/>
    <w:link w:val="IntenseQuoteChar"/>
    <w:uiPriority w:val="30"/>
    <w:qFormat/>
    <w:rsid w:val="005F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739"/>
    <w:rPr>
      <w:i/>
      <w:iCs/>
      <w:color w:val="0F4761" w:themeColor="accent1" w:themeShade="BF"/>
    </w:rPr>
  </w:style>
  <w:style w:type="character" w:styleId="IntenseReference">
    <w:name w:val="Intense Reference"/>
    <w:basedOn w:val="DefaultParagraphFont"/>
    <w:uiPriority w:val="32"/>
    <w:qFormat/>
    <w:rsid w:val="005F5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3182</Characters>
  <Application>Microsoft Office Word</Application>
  <DocSecurity>0</DocSecurity>
  <Lines>74</Lines>
  <Paragraphs>38</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Ekah Yudhianto</dc:creator>
  <cp:keywords/>
  <dc:description/>
  <cp:lastModifiedBy>Ekah Yudhianto</cp:lastModifiedBy>
  <cp:revision>1</cp:revision>
  <dcterms:created xsi:type="dcterms:W3CDTF">2025-10-29T02:33:00Z</dcterms:created>
  <dcterms:modified xsi:type="dcterms:W3CDTF">2025-10-29T02:36:00Z</dcterms:modified>
</cp:coreProperties>
</file>